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774E6F">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774E6F">
        <w:rPr>
          <w:rFonts w:ascii="Times New Roman" w:eastAsia="Times New Roman" w:hAnsi="Times New Roman" w:cs="Times New Roman"/>
          <w:lang w:eastAsia="hr-HR"/>
        </w:rPr>
        <w:t>50</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774E6F">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43586C">
        <w:rPr>
          <w:rFonts w:ascii="Times New Roman" w:eastAsia="Times New Roman" w:hAnsi="Times New Roman" w:cs="Times New Roman"/>
          <w:lang w:eastAsia="hr-HR"/>
        </w:rPr>
        <w:t>1</w:t>
      </w:r>
      <w:r w:rsidR="00AF78F2">
        <w:rPr>
          <w:rFonts w:ascii="Times New Roman" w:eastAsia="Times New Roman" w:hAnsi="Times New Roman" w:cs="Times New Roman"/>
          <w:lang w:eastAsia="hr-HR"/>
        </w:rPr>
        <w:t>.</w:t>
      </w:r>
      <w:r w:rsidR="0043586C">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AF78F2">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B20661">
        <w:rPr>
          <w:rFonts w:ascii="Times New Roman" w:eastAsia="Times New Roman" w:hAnsi="Times New Roman" w:cs="Times New Roman"/>
          <w:b/>
          <w:i/>
          <w:sz w:val="24"/>
          <w:szCs w:val="24"/>
          <w:lang w:eastAsia="hr-HR"/>
        </w:rPr>
        <w:t>osnova trgovačkog prava</w:t>
      </w:r>
      <w:r w:rsidR="003B2A14">
        <w:rPr>
          <w:rFonts w:ascii="Times New Roman" w:eastAsia="Times New Roman" w:hAnsi="Times New Roman" w:cs="Times New Roman"/>
          <w:b/>
          <w:i/>
          <w:sz w:val="24"/>
          <w:szCs w:val="24"/>
          <w:lang w:eastAsia="hr-HR"/>
        </w:rPr>
        <w:t xml:space="preserve"> </w:t>
      </w:r>
      <w:r w:rsidRPr="00EB44E7">
        <w:rPr>
          <w:rFonts w:ascii="Times New Roman" w:eastAsia="Times New Roman" w:hAnsi="Times New Roman" w:cs="Times New Roman"/>
          <w:b/>
          <w:i/>
          <w:sz w:val="24"/>
          <w:szCs w:val="24"/>
          <w:lang w:eastAsia="hr-HR"/>
        </w:rPr>
        <w:t>(m</w:t>
      </w:r>
      <w:r w:rsidR="003B2A14">
        <w:rPr>
          <w:rFonts w:ascii="Times New Roman" w:eastAsia="Times New Roman" w:hAnsi="Times New Roman" w:cs="Times New Roman"/>
          <w:b/>
          <w:i/>
          <w:sz w:val="24"/>
          <w:szCs w:val="24"/>
          <w:lang w:eastAsia="hr-HR"/>
        </w:rPr>
        <w:t>/ž) – nepuno radno vrijeme od</w:t>
      </w:r>
      <w:r w:rsidR="00B20661">
        <w:rPr>
          <w:rFonts w:ascii="Times New Roman" w:eastAsia="Times New Roman" w:hAnsi="Times New Roman" w:cs="Times New Roman"/>
          <w:b/>
          <w:i/>
          <w:sz w:val="24"/>
          <w:szCs w:val="24"/>
          <w:lang w:eastAsia="hr-HR"/>
        </w:rPr>
        <w:t xml:space="preserve"> 2 sata</w:t>
      </w:r>
      <w:r w:rsidRPr="00EB44E7">
        <w:rPr>
          <w:rFonts w:ascii="Times New Roman" w:eastAsia="Times New Roman" w:hAnsi="Times New Roman" w:cs="Times New Roman"/>
          <w:b/>
          <w:i/>
          <w:sz w:val="24"/>
          <w:szCs w:val="24"/>
          <w:lang w:eastAsia="hr-HR"/>
        </w:rPr>
        <w:t xml:space="preserve"> </w:t>
      </w:r>
      <w:r w:rsidR="005426DD">
        <w:rPr>
          <w:rFonts w:ascii="Times New Roman" w:eastAsia="Times New Roman" w:hAnsi="Times New Roman" w:cs="Times New Roman"/>
          <w:b/>
          <w:i/>
          <w:sz w:val="24"/>
          <w:szCs w:val="24"/>
          <w:lang w:eastAsia="hr-HR"/>
        </w:rPr>
        <w:t xml:space="preserve">nastave tjedno, odnosno </w:t>
      </w:r>
      <w:r w:rsidR="00B20661">
        <w:rPr>
          <w:rFonts w:ascii="Times New Roman" w:eastAsia="Times New Roman" w:hAnsi="Times New Roman" w:cs="Times New Roman"/>
          <w:b/>
          <w:i/>
          <w:sz w:val="24"/>
          <w:szCs w:val="24"/>
          <w:lang w:eastAsia="hr-HR"/>
        </w:rPr>
        <w:t>4</w:t>
      </w:r>
      <w:r w:rsidR="005426DD">
        <w:rPr>
          <w:rFonts w:ascii="Times New Roman" w:eastAsia="Times New Roman" w:hAnsi="Times New Roman" w:cs="Times New Roman"/>
          <w:b/>
          <w:i/>
          <w:sz w:val="24"/>
          <w:szCs w:val="24"/>
          <w:lang w:eastAsia="hr-HR"/>
        </w:rPr>
        <w:t xml:space="preserve"> sat</w:t>
      </w:r>
      <w:r w:rsidR="00B20661">
        <w:rPr>
          <w:rFonts w:ascii="Times New Roman" w:eastAsia="Times New Roman" w:hAnsi="Times New Roman" w:cs="Times New Roman"/>
          <w:b/>
          <w:i/>
          <w:sz w:val="24"/>
          <w:szCs w:val="24"/>
          <w:lang w:eastAsia="hr-HR"/>
        </w:rPr>
        <w:t>a</w:t>
      </w:r>
      <w:r w:rsidRPr="00EB44E7">
        <w:rPr>
          <w:rFonts w:ascii="Times New Roman" w:eastAsia="Times New Roman" w:hAnsi="Times New Roman" w:cs="Times New Roman"/>
          <w:b/>
          <w:i/>
          <w:sz w:val="24"/>
          <w:szCs w:val="24"/>
          <w:lang w:eastAsia="hr-HR"/>
        </w:rPr>
        <w:t xml:space="preserve"> ukupnog radnog vremena tjedno,</w:t>
      </w:r>
      <w:r w:rsidR="005426DD">
        <w:rPr>
          <w:rFonts w:ascii="Times New Roman" w:eastAsia="Times New Roman" w:hAnsi="Times New Roman" w:cs="Times New Roman"/>
          <w:b/>
          <w:i/>
          <w:sz w:val="24"/>
          <w:szCs w:val="24"/>
          <w:lang w:eastAsia="hr-HR"/>
        </w:rPr>
        <w:t xml:space="preserve"> ne</w:t>
      </w:r>
      <w:r w:rsidRPr="00EB44E7">
        <w:rPr>
          <w:rFonts w:ascii="Times New Roman" w:eastAsia="Times New Roman" w:hAnsi="Times New Roman" w:cs="Times New Roman"/>
          <w:b/>
          <w:i/>
          <w:sz w:val="24"/>
          <w:szCs w:val="24"/>
          <w:lang w:eastAsia="hr-HR"/>
        </w:rPr>
        <w:t>određeno radno vrijeme–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F345E3" w:rsidRPr="00F345E3" w:rsidRDefault="00EB44E7" w:rsidP="00F345E3">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B20661">
        <w:rPr>
          <w:rFonts w:ascii="Times New Roman" w:eastAsia="Times New Roman" w:hAnsi="Times New Roman" w:cs="Times New Roman"/>
          <w:lang w:eastAsia="hr-HR"/>
        </w:rPr>
        <w:t>obrazovanja utvrđenu člankom 12.</w:t>
      </w:r>
      <w:r w:rsidR="00AF78F2">
        <w:rPr>
          <w:rFonts w:ascii="Times New Roman" w:eastAsia="Times New Roman" w:hAnsi="Times New Roman" w:cs="Times New Roman"/>
          <w:lang w:eastAsia="hr-HR"/>
        </w:rPr>
        <w:t>, stavkom 1.,</w:t>
      </w:r>
      <w:r w:rsidR="00F345E3">
        <w:rPr>
          <w:rFonts w:ascii="Times New Roman" w:eastAsia="Times New Roman" w:hAnsi="Times New Roman" w:cs="Times New Roman"/>
          <w:lang w:eastAsia="hr-HR"/>
        </w:rPr>
        <w:t xml:space="preserve"> </w:t>
      </w:r>
      <w:r w:rsidR="00B20661">
        <w:rPr>
          <w:rFonts w:ascii="Times New Roman" w:eastAsia="Times New Roman" w:hAnsi="Times New Roman" w:cs="Times New Roman"/>
          <w:lang w:eastAsia="hr-HR"/>
        </w:rPr>
        <w:t>točkom 13</w:t>
      </w:r>
      <w:r w:rsidR="00F345E3">
        <w:rPr>
          <w:rFonts w:ascii="Times New Roman" w:eastAsia="Times New Roman" w:hAnsi="Times New Roman" w:cs="Times New Roman"/>
          <w:lang w:eastAsia="hr-HR"/>
        </w:rPr>
        <w:t xml:space="preserve">.  </w:t>
      </w:r>
      <w:r w:rsidR="00F345E3" w:rsidRPr="00F345E3">
        <w:rPr>
          <w:rFonts w:ascii="Times New Roman" w:eastAsia="Times New Roman" w:hAnsi="Times New Roman" w:cs="Times New Roman"/>
          <w:lang w:eastAsia="hr-HR"/>
        </w:rPr>
        <w:t>Pravilnik</w:t>
      </w:r>
      <w:r w:rsidR="00F345E3">
        <w:rPr>
          <w:rFonts w:ascii="Times New Roman" w:eastAsia="Times New Roman" w:hAnsi="Times New Roman" w:cs="Times New Roman"/>
          <w:lang w:eastAsia="hr-HR"/>
        </w:rPr>
        <w:t>a</w:t>
      </w:r>
      <w:r w:rsidR="00F345E3" w:rsidRPr="00F345E3">
        <w:rPr>
          <w:rFonts w:ascii="Times New Roman" w:eastAsia="Times New Roman" w:hAnsi="Times New Roman" w:cs="Times New Roman"/>
          <w:lang w:eastAsia="hr-HR"/>
        </w:rPr>
        <w:t xml:space="preserve"> o stručnoj spremi i pedagoško-psihološkom obrazovanju nastavnika u srednjem školstvu („</w:t>
      </w:r>
      <w:proofErr w:type="spellStart"/>
      <w:r w:rsidR="00F345E3" w:rsidRPr="00F345E3">
        <w:rPr>
          <w:rFonts w:ascii="Times New Roman" w:eastAsia="Times New Roman" w:hAnsi="Times New Roman" w:cs="Times New Roman"/>
          <w:lang w:eastAsia="hr-HR"/>
        </w:rPr>
        <w:t>N.N</w:t>
      </w:r>
      <w:proofErr w:type="spellEnd"/>
      <w:r w:rsidR="00F345E3" w:rsidRPr="00F345E3">
        <w:rPr>
          <w:rFonts w:ascii="Times New Roman" w:eastAsia="Times New Roman" w:hAnsi="Times New Roman" w:cs="Times New Roman"/>
          <w:lang w:eastAsia="hr-HR"/>
        </w:rPr>
        <w:t>.“ broj 1/96. i 80/99.)</w:t>
      </w:r>
      <w:r w:rsidR="00F345E3">
        <w:rPr>
          <w:rFonts w:ascii="Times New Roman" w:eastAsia="Times New Roman" w:hAnsi="Times New Roman" w:cs="Times New Roman"/>
          <w:lang w:eastAsia="hr-HR"/>
        </w:rPr>
        <w:t xml:space="preserve"> te </w:t>
      </w:r>
      <w:r w:rsidR="00FA41FF" w:rsidRPr="00FA41FF">
        <w:rPr>
          <w:rFonts w:ascii="Times New Roman" w:eastAsia="Times New Roman" w:hAnsi="Times New Roman" w:cs="Times New Roman"/>
          <w:bCs/>
          <w:lang w:eastAsia="hr-HR"/>
        </w:rPr>
        <w:t>Nastavnim planom i okvirnim obrazovnim programom za zanimanje komercijalist (Glasilo Ministarstva znanosti, obrazovanja i športa Republike Hrvatske, Posebno izdanje, Broj 1, Zagreb, svibanj 2005)</w:t>
      </w:r>
      <w:r w:rsidR="00FA41FF">
        <w:rPr>
          <w:rFonts w:ascii="Times New Roman" w:eastAsia="Times New Roman" w:hAnsi="Times New Roman" w:cs="Times New Roman"/>
          <w:bCs/>
          <w:lang w:eastAsia="hr-HR"/>
        </w:rPr>
        <w:t>.</w:t>
      </w:r>
    </w:p>
    <w:p w:rsidR="00C96940" w:rsidRPr="00CF6C25" w:rsidRDefault="00C96940" w:rsidP="00CF6C25">
      <w:pPr>
        <w:spacing w:line="240" w:lineRule="auto"/>
        <w:jc w:val="both"/>
        <w:rPr>
          <w:rFonts w:ascii="Times New Roman" w:hAnsi="Times New Roman" w:cs="Times New Roman"/>
          <w:bCs/>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FA41FF">
        <w:rPr>
          <w:rFonts w:ascii="Times New Roman" w:hAnsi="Times New Roman" w:cs="Times New Roman"/>
        </w:rPr>
        <w:t xml:space="preserve"> te </w:t>
      </w:r>
      <w:r w:rsidR="00FA41FF">
        <w:rPr>
          <w:rFonts w:ascii="Times New Roman" w:hAnsi="Times New Roman" w:cs="Times New Roman"/>
          <w:bCs/>
        </w:rPr>
        <w:t>Nastavni plan i okvirni obrazovni program</w:t>
      </w:r>
      <w:r w:rsidR="00FA41FF" w:rsidRPr="00FA41FF">
        <w:rPr>
          <w:rFonts w:ascii="Times New Roman" w:hAnsi="Times New Roman" w:cs="Times New Roman"/>
          <w:bCs/>
        </w:rPr>
        <w:t xml:space="preserve"> za zanimanje komercijalist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FA41FF">
        <w:rPr>
          <w:rFonts w:ascii="Times New Roman" w:eastAsia="Calibri" w:hAnsi="Times New Roman" w:cs="Times New Roman"/>
        </w:rPr>
        <w:t>tupni su</w:t>
      </w:r>
      <w:r w:rsidR="00963773">
        <w:rPr>
          <w:rFonts w:ascii="Times New Roman" w:eastAsia="Calibri" w:hAnsi="Times New Roman" w:cs="Times New Roman"/>
        </w:rPr>
        <w:t xml:space="preserv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9"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D37277" w:rsidP="00F81F69">
      <w:pPr>
        <w:spacing w:after="0" w:line="240" w:lineRule="auto"/>
        <w:ind w:right="-22"/>
        <w:jc w:val="both"/>
        <w:rPr>
          <w:rFonts w:ascii="Times New Roman" w:eastAsia="Calibri" w:hAnsi="Times New Roman" w:cs="Times New Roman"/>
          <w:color w:val="0000FF"/>
          <w:u w:val="single"/>
        </w:rPr>
      </w:pPr>
      <w:hyperlink r:id="rId10"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AF047C">
        <w:rPr>
          <w:rFonts w:ascii="Times New Roman" w:eastAsia="Times New Roman" w:hAnsi="Times New Roman" w:cs="Times New Roman"/>
          <w:b/>
          <w:i/>
          <w:lang w:eastAsia="hr-HR"/>
        </w:rPr>
        <w:t>osnove trgovačkog prava</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1"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B6652" w:rsidRPr="00AF78F2" w:rsidRDefault="00F81F69" w:rsidP="00AF78F2">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bookmarkEnd w:id="0"/>
    </w:p>
    <w:sectPr w:rsidR="00FB6652" w:rsidRPr="00AF78F2" w:rsidSect="00C72CBE">
      <w:headerReference w:type="even" r:id="rId12"/>
      <w:headerReference w:type="default" r:id="rId13"/>
      <w:footerReference w:type="even" r:id="rId14"/>
      <w:footerReference w:type="default" r:id="rId15"/>
      <w:headerReference w:type="first" r:id="rId16"/>
      <w:footerReference w:type="first" r:id="rId17"/>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77" w:rsidRDefault="00D37277">
      <w:pPr>
        <w:spacing w:after="0" w:line="240" w:lineRule="auto"/>
      </w:pPr>
      <w:r>
        <w:separator/>
      </w:r>
    </w:p>
  </w:endnote>
  <w:endnote w:type="continuationSeparator" w:id="0">
    <w:p w:rsidR="00D37277" w:rsidRDefault="00D3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D37277"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43586C">
      <w:rPr>
        <w:noProof/>
      </w:rPr>
      <w:t>1</w:t>
    </w:r>
    <w:r>
      <w:fldChar w:fldCharType="end"/>
    </w:r>
  </w:p>
  <w:p w:rsidR="00E72520" w:rsidRDefault="00D37277"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D3727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77" w:rsidRDefault="00D37277">
      <w:pPr>
        <w:spacing w:after="0" w:line="240" w:lineRule="auto"/>
      </w:pPr>
      <w:r>
        <w:separator/>
      </w:r>
    </w:p>
  </w:footnote>
  <w:footnote w:type="continuationSeparator" w:id="0">
    <w:p w:rsidR="00D37277" w:rsidRDefault="00D3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D3727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D3727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D3727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43ADC"/>
    <w:rsid w:val="00184C1E"/>
    <w:rsid w:val="001E6D71"/>
    <w:rsid w:val="002D492F"/>
    <w:rsid w:val="003711F2"/>
    <w:rsid w:val="003B2A14"/>
    <w:rsid w:val="0043586C"/>
    <w:rsid w:val="00470DA9"/>
    <w:rsid w:val="0047174C"/>
    <w:rsid w:val="004A5E63"/>
    <w:rsid w:val="00535975"/>
    <w:rsid w:val="005426DD"/>
    <w:rsid w:val="00581A03"/>
    <w:rsid w:val="005B3B21"/>
    <w:rsid w:val="005B654F"/>
    <w:rsid w:val="006C3C44"/>
    <w:rsid w:val="006D6AD3"/>
    <w:rsid w:val="00774E6F"/>
    <w:rsid w:val="007D5007"/>
    <w:rsid w:val="008A6B95"/>
    <w:rsid w:val="008B4ACD"/>
    <w:rsid w:val="00933F48"/>
    <w:rsid w:val="00963773"/>
    <w:rsid w:val="00964F60"/>
    <w:rsid w:val="00A46B14"/>
    <w:rsid w:val="00A55E42"/>
    <w:rsid w:val="00A57191"/>
    <w:rsid w:val="00AF047C"/>
    <w:rsid w:val="00AF78F2"/>
    <w:rsid w:val="00B20661"/>
    <w:rsid w:val="00B77D15"/>
    <w:rsid w:val="00BA356E"/>
    <w:rsid w:val="00C72CBE"/>
    <w:rsid w:val="00C96940"/>
    <w:rsid w:val="00CF6C25"/>
    <w:rsid w:val="00D37277"/>
    <w:rsid w:val="00DA27DA"/>
    <w:rsid w:val="00E21AAF"/>
    <w:rsid w:val="00EB44E7"/>
    <w:rsid w:val="00F345E3"/>
    <w:rsid w:val="00F421DA"/>
    <w:rsid w:val="00F61D4B"/>
    <w:rsid w:val="00F81F69"/>
    <w:rsid w:val="00FA41FF"/>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 w:id="11719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seljanec-kc.skole.hr/natje_aj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seljanec-kc.skole.hr/natje_aji"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1246</Words>
  <Characters>7108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5</cp:revision>
  <cp:lastPrinted>2021-01-28T12:54:00Z</cp:lastPrinted>
  <dcterms:created xsi:type="dcterms:W3CDTF">2021-01-28T13:02:00Z</dcterms:created>
  <dcterms:modified xsi:type="dcterms:W3CDTF">2021-01-31T21:55:00Z</dcterms:modified>
</cp:coreProperties>
</file>